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541384" w:rsidRPr="009D101D" w:rsidRDefault="00541384" w:rsidP="00541384">
      <w:pPr>
        <w:jc w:val="center"/>
        <w:rPr>
          <w:rFonts w:ascii="Arial" w:hAnsi="Arial" w:cs="Arial"/>
          <w:b/>
          <w:sz w:val="20"/>
          <w:szCs w:val="20"/>
        </w:rPr>
      </w:pPr>
      <w:r w:rsidRPr="009D101D">
        <w:rPr>
          <w:rFonts w:ascii="Arial" w:hAnsi="Arial" w:cs="Arial"/>
          <w:b/>
          <w:sz w:val="20"/>
          <w:szCs w:val="20"/>
        </w:rPr>
        <w:t>LISTA DE ASPE</w:t>
      </w:r>
      <w:bookmarkStart w:id="0" w:name="_GoBack"/>
      <w:bookmarkEnd w:id="0"/>
      <w:r w:rsidRPr="009D101D">
        <w:rPr>
          <w:rFonts w:ascii="Arial" w:hAnsi="Arial" w:cs="Arial"/>
          <w:b/>
          <w:sz w:val="20"/>
          <w:szCs w:val="20"/>
        </w:rPr>
        <w:t>CTOS AMBIENTALES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1"/>
        <w:gridCol w:w="2710"/>
        <w:gridCol w:w="2066"/>
        <w:gridCol w:w="4289"/>
      </w:tblGrid>
      <w:tr w:rsidR="00541384" w:rsidRPr="00AD1A81" w:rsidTr="002A66F5">
        <w:trPr>
          <w:trHeight w:val="700"/>
          <w:jc w:val="center"/>
        </w:trPr>
        <w:tc>
          <w:tcPr>
            <w:tcW w:w="424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41384" w:rsidRPr="00D21B35" w:rsidRDefault="00541384" w:rsidP="002A66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611E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D21B35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  <w:p w:rsidR="00541384" w:rsidRPr="00C0611E" w:rsidRDefault="00541384" w:rsidP="002A66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41384" w:rsidRPr="00C0611E" w:rsidRDefault="00541384" w:rsidP="002A66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1E">
              <w:rPr>
                <w:rFonts w:ascii="Arial" w:hAnsi="Arial" w:cs="Arial"/>
                <w:b/>
                <w:bCs/>
                <w:sz w:val="18"/>
                <w:szCs w:val="18"/>
              </w:rPr>
              <w:t>ASPECTO AMBIENTAL</w:t>
            </w:r>
            <w:r w:rsidRPr="00D21B35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shd w:val="clear" w:color="auto" w:fill="F2F2F2"/>
          </w:tcPr>
          <w:p w:rsidR="00541384" w:rsidRPr="00C0611E" w:rsidRDefault="00541384" w:rsidP="002A66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1E">
              <w:rPr>
                <w:rFonts w:ascii="Arial" w:hAnsi="Arial" w:cs="Arial"/>
                <w:b/>
                <w:bCs/>
                <w:sz w:val="18"/>
                <w:szCs w:val="18"/>
              </w:rPr>
              <w:t>ASPECTO AMBIENTAL AGRUPADO</w:t>
            </w:r>
          </w:p>
        </w:tc>
        <w:tc>
          <w:tcPr>
            <w:tcW w:w="216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41384" w:rsidRPr="00C0611E" w:rsidRDefault="00541384" w:rsidP="002A66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1E">
              <w:rPr>
                <w:rFonts w:ascii="Arial" w:hAnsi="Arial" w:cs="Arial"/>
                <w:b/>
                <w:bCs/>
                <w:sz w:val="18"/>
                <w:szCs w:val="18"/>
              </w:rPr>
              <w:t>ACTIVIDAD O SITUACIÓN DE EMERGENCIA</w:t>
            </w:r>
            <w:r w:rsidRPr="00D21B35">
              <w:rPr>
                <w:rFonts w:ascii="Arial" w:hAnsi="Arial" w:cs="Arial"/>
                <w:bCs/>
                <w:sz w:val="18"/>
                <w:szCs w:val="18"/>
              </w:rPr>
              <w:t>(3)</w:t>
            </w:r>
          </w:p>
        </w:tc>
      </w:tr>
      <w:tr w:rsidR="00541384" w:rsidRPr="00AC025B" w:rsidTr="002A66F5">
        <w:trPr>
          <w:trHeight w:val="531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shd w:val="clear" w:color="auto" w:fill="FFC00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CONSUMO DE RECURSOS</w:t>
            </w: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518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C00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531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C00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414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C00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554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shd w:val="clear" w:color="auto" w:fill="00B0F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VERTIDOS AL AGUA</w:t>
            </w: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628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00B0F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787"/>
          <w:jc w:val="center"/>
        </w:trPr>
        <w:tc>
          <w:tcPr>
            <w:tcW w:w="424" w:type="pct"/>
            <w:vAlign w:val="center"/>
          </w:tcPr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8" w:type="pct"/>
            <w:vAlign w:val="center"/>
          </w:tcPr>
          <w:p w:rsidR="00541384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00B0F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606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00B0F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828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shd w:val="clear" w:color="auto" w:fill="990000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RESIDUOS SÓLIDOS URBANOS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16527">
              <w:rPr>
                <w:rFonts w:ascii="Arial" w:hAnsi="Arial" w:cs="Arial"/>
                <w:sz w:val="18"/>
                <w:szCs w:val="18"/>
              </w:rPr>
              <w:t>DE MANEJO ESPECIAL</w:t>
            </w: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556"/>
          <w:jc w:val="center"/>
        </w:trPr>
        <w:tc>
          <w:tcPr>
            <w:tcW w:w="424" w:type="pct"/>
            <w:vAlign w:val="center"/>
          </w:tcPr>
          <w:p w:rsidR="00541384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8" w:type="pct"/>
            <w:vAlign w:val="center"/>
          </w:tcPr>
          <w:p w:rsidR="00541384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990000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1117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33CC33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708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68" w:type="pct"/>
            <w:vAlign w:val="center"/>
          </w:tcPr>
          <w:p w:rsidR="00541384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33CC33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987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33CC33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983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shd w:val="clear" w:color="auto" w:fill="FFFF00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527">
              <w:rPr>
                <w:rFonts w:ascii="Arial" w:hAnsi="Arial" w:cs="Arial"/>
                <w:sz w:val="18"/>
                <w:szCs w:val="18"/>
              </w:rPr>
              <w:t>RESIDUOS PELIGROSOS</w:t>
            </w: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997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FF0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689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FF0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274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FF0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274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68" w:type="pct"/>
            <w:vAlign w:val="center"/>
          </w:tcPr>
          <w:p w:rsidR="00541384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FFFF00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pct"/>
          </w:tcPr>
          <w:p w:rsidR="00541384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384" w:rsidRPr="00AC025B" w:rsidTr="002A66F5">
        <w:trPr>
          <w:trHeight w:val="787"/>
          <w:jc w:val="center"/>
        </w:trPr>
        <w:tc>
          <w:tcPr>
            <w:tcW w:w="424" w:type="pct"/>
            <w:vAlign w:val="center"/>
          </w:tcPr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68" w:type="pct"/>
            <w:vAlign w:val="center"/>
          </w:tcPr>
          <w:p w:rsidR="00541384" w:rsidRPr="00B16527" w:rsidRDefault="00541384" w:rsidP="002A66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C6D9F1"/>
          </w:tcPr>
          <w:p w:rsidR="00541384" w:rsidRPr="00B16527" w:rsidRDefault="00541384" w:rsidP="002A66F5">
            <w:pPr>
              <w:rPr>
                <w:rFonts w:ascii="Arial" w:hAnsi="Arial" w:cs="Arial"/>
                <w:sz w:val="18"/>
                <w:szCs w:val="18"/>
              </w:rPr>
            </w:pPr>
          </w:p>
          <w:p w:rsidR="00541384" w:rsidRPr="00B16527" w:rsidRDefault="00541384" w:rsidP="002A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EMISIONES A LA ATMÓSFERA</w:t>
            </w:r>
          </w:p>
        </w:tc>
        <w:tc>
          <w:tcPr>
            <w:tcW w:w="2165" w:type="pct"/>
          </w:tcPr>
          <w:p w:rsidR="00541384" w:rsidRPr="00B16527" w:rsidRDefault="00541384" w:rsidP="002A6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1384" w:rsidRPr="00AC025B" w:rsidRDefault="00541384" w:rsidP="00541384">
      <w:pPr>
        <w:rPr>
          <w:rFonts w:ascii="Arial" w:hAnsi="Arial" w:cs="Arial"/>
          <w:sz w:val="20"/>
          <w:szCs w:val="20"/>
        </w:rPr>
      </w:pPr>
    </w:p>
    <w:p w:rsidR="00541384" w:rsidRDefault="00541384" w:rsidP="00541384">
      <w:pPr>
        <w:jc w:val="right"/>
        <w:rPr>
          <w:rFonts w:ascii="Arial" w:hAnsi="Arial" w:cs="Arial"/>
          <w:sz w:val="18"/>
          <w:szCs w:val="18"/>
        </w:rPr>
      </w:pPr>
    </w:p>
    <w:p w:rsidR="00541384" w:rsidRPr="007A482F" w:rsidRDefault="00541384" w:rsidP="00541384">
      <w:pPr>
        <w:rPr>
          <w:sz w:val="18"/>
          <w:szCs w:val="18"/>
          <w:u w:val="single"/>
        </w:rPr>
      </w:pPr>
      <w:r w:rsidRPr="007A482F">
        <w:rPr>
          <w:rFonts w:ascii="Arial" w:hAnsi="Arial" w:cs="Arial"/>
          <w:sz w:val="18"/>
          <w:szCs w:val="18"/>
        </w:rPr>
        <w:t>Fecha de elaboración</w:t>
      </w:r>
      <w:r>
        <w:rPr>
          <w:rFonts w:ascii="Arial" w:hAnsi="Arial" w:cs="Arial"/>
          <w:sz w:val="18"/>
          <w:szCs w:val="18"/>
        </w:rPr>
        <w:t xml:space="preserve"> (4)</w:t>
      </w:r>
      <w:r w:rsidRPr="007A482F">
        <w:rPr>
          <w:rFonts w:ascii="Arial" w:hAnsi="Arial" w:cs="Arial"/>
          <w:sz w:val="18"/>
          <w:szCs w:val="18"/>
        </w:rPr>
        <w:t xml:space="preserve">:   </w:t>
      </w:r>
    </w:p>
    <w:p w:rsidR="00541384" w:rsidRDefault="00541384" w:rsidP="00541384">
      <w:pPr>
        <w:rPr>
          <w:u w:val="single"/>
        </w:rPr>
      </w:pPr>
      <w:r>
        <w:rPr>
          <w:u w:val="single"/>
        </w:rPr>
        <w:t xml:space="preserve">Realizó: </w:t>
      </w:r>
    </w:p>
    <w:p w:rsidR="00541384" w:rsidRDefault="00541384" w:rsidP="00541384">
      <w:pPr>
        <w:spacing w:after="468"/>
        <w:ind w:right="648"/>
        <w:jc w:val="both"/>
        <w:rPr>
          <w:rFonts w:ascii="Arial" w:hAnsi="Arial" w:cs="Arial"/>
          <w:sz w:val="20"/>
          <w:szCs w:val="20"/>
        </w:rPr>
      </w:pPr>
    </w:p>
    <w:p w:rsidR="00133D0D" w:rsidRPr="00DF19EA" w:rsidRDefault="00133D0D" w:rsidP="00133D0D">
      <w:pPr>
        <w:rPr>
          <w:szCs w:val="18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541384" w:rsidRDefault="00541384">
      <w:pPr>
        <w:rPr>
          <w:rFonts w:ascii="Adobe Caslon Pro" w:hAnsi="Adobe Caslon Pro"/>
          <w:sz w:val="28"/>
          <w:szCs w:val="16"/>
        </w:rPr>
      </w:pPr>
      <w:r>
        <w:rPr>
          <w:rFonts w:ascii="Adobe Caslon Pro" w:hAnsi="Adobe Caslon Pro"/>
          <w:sz w:val="28"/>
          <w:szCs w:val="16"/>
        </w:rPr>
        <w:br w:type="page"/>
      </w:r>
    </w:p>
    <w:p w:rsidR="00541384" w:rsidRPr="00521CF8" w:rsidRDefault="00541384" w:rsidP="00541384">
      <w:pPr>
        <w:ind w:firstLine="708"/>
        <w:jc w:val="center"/>
        <w:rPr>
          <w:sz w:val="20"/>
          <w:szCs w:val="20"/>
        </w:rPr>
      </w:pPr>
      <w:r w:rsidRPr="00521CF8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:rsidR="00541384" w:rsidRPr="00521CF8" w:rsidRDefault="00541384" w:rsidP="00541384">
      <w:pPr>
        <w:rPr>
          <w:sz w:val="20"/>
          <w:szCs w:val="20"/>
        </w:rPr>
      </w:pPr>
    </w:p>
    <w:p w:rsidR="00541384" w:rsidRPr="00521CF8" w:rsidRDefault="00541384" w:rsidP="00541384">
      <w:pPr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0"/>
        <w:gridCol w:w="8378"/>
      </w:tblGrid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CF8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CF8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Número consecutivo.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Aspecto ambiental identificado en la matriz de aspectos ambientales.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 xml:space="preserve">Actividad o situación de emergencia en la cual se detectó el aspecto ambiental 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Fecha de elaboración.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 xml:space="preserve">Nombre y firma de quien elaboró 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Nombre y firma de quien revisó (CSGI).</w:t>
            </w:r>
          </w:p>
        </w:tc>
      </w:tr>
      <w:tr w:rsidR="00541384" w:rsidRPr="00521CF8" w:rsidTr="002A66F5">
        <w:tc>
          <w:tcPr>
            <w:tcW w:w="1543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39" w:type="dxa"/>
          </w:tcPr>
          <w:p w:rsidR="00541384" w:rsidRPr="00521CF8" w:rsidRDefault="00541384" w:rsidP="002A66F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CF8">
              <w:rPr>
                <w:rFonts w:ascii="Arial" w:hAnsi="Arial" w:cs="Arial"/>
                <w:sz w:val="20"/>
                <w:szCs w:val="20"/>
              </w:rPr>
              <w:t>Nombre y firma del Director (a) de la institución.</w:t>
            </w:r>
          </w:p>
        </w:tc>
      </w:tr>
    </w:tbl>
    <w:p w:rsidR="00541384" w:rsidRPr="00521CF8" w:rsidRDefault="00541384" w:rsidP="00541384">
      <w:pPr>
        <w:rPr>
          <w:sz w:val="20"/>
          <w:szCs w:val="20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sectPr w:rsidR="007B1579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3F" w:rsidRDefault="00D6113F">
      <w:r>
        <w:separator/>
      </w:r>
    </w:p>
  </w:endnote>
  <w:endnote w:type="continuationSeparator" w:id="1">
    <w:p w:rsidR="00D6113F" w:rsidRDefault="00D6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541384" w:rsidRDefault="00541384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541384">
      <w:rPr>
        <w:rFonts w:ascii="Arial" w:hAnsi="Arial" w:cs="Arial"/>
        <w:sz w:val="16"/>
        <w:szCs w:val="18"/>
      </w:rPr>
      <w:t>ITVY-PSGI-PL-01-02</w:t>
    </w:r>
    <w:r w:rsidR="00B92F0C">
      <w:rPr>
        <w:rFonts w:ascii="Arial" w:hAnsi="Arial" w:cs="Arial"/>
        <w:sz w:val="16"/>
        <w:szCs w:val="16"/>
      </w:rPr>
      <w:tab/>
    </w:r>
    <w:r w:rsidR="00591111">
      <w:rPr>
        <w:rFonts w:ascii="Arial" w:hAnsi="Arial" w:cs="Arial"/>
        <w:sz w:val="16"/>
        <w:szCs w:val="16"/>
      </w:rPr>
      <w:t>Revisión 1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854857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854857" w:rsidRPr="00733DD6">
      <w:rPr>
        <w:rFonts w:ascii="Arial" w:hAnsi="Arial" w:cs="Arial"/>
        <w:b/>
        <w:sz w:val="16"/>
        <w:szCs w:val="16"/>
      </w:rPr>
      <w:fldChar w:fldCharType="separate"/>
    </w:r>
    <w:r w:rsidR="00591111">
      <w:rPr>
        <w:rFonts w:ascii="Arial" w:hAnsi="Arial" w:cs="Arial"/>
        <w:b/>
        <w:noProof/>
        <w:sz w:val="16"/>
        <w:szCs w:val="16"/>
      </w:rPr>
      <w:t>2</w:t>
    </w:r>
    <w:r w:rsidR="00854857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854857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854857" w:rsidRPr="00733DD6">
      <w:rPr>
        <w:rFonts w:ascii="Arial" w:hAnsi="Arial" w:cs="Arial"/>
        <w:b/>
        <w:sz w:val="16"/>
        <w:szCs w:val="16"/>
      </w:rPr>
      <w:fldChar w:fldCharType="separate"/>
    </w:r>
    <w:r w:rsidR="00591111">
      <w:rPr>
        <w:rFonts w:ascii="Arial" w:hAnsi="Arial" w:cs="Arial"/>
        <w:b/>
        <w:noProof/>
        <w:sz w:val="16"/>
        <w:szCs w:val="16"/>
      </w:rPr>
      <w:t>3</w:t>
    </w:r>
    <w:r w:rsidR="00854857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3F" w:rsidRDefault="00D6113F">
      <w:r>
        <w:separator/>
      </w:r>
    </w:p>
  </w:footnote>
  <w:footnote w:type="continuationSeparator" w:id="1">
    <w:p w:rsidR="00D6113F" w:rsidRDefault="00D6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541384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ASPECTOS AMBIENTALES IDENTIFICADOS</w:t>
          </w:r>
        </w:p>
      </w:tc>
    </w:tr>
  </w:tbl>
  <w:p w:rsidR="005A4EBC" w:rsidRPr="00541384" w:rsidRDefault="005A4EBC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07F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1CF8"/>
    <w:rsid w:val="00527AED"/>
    <w:rsid w:val="00533C26"/>
    <w:rsid w:val="00533CE3"/>
    <w:rsid w:val="00541384"/>
    <w:rsid w:val="005501E5"/>
    <w:rsid w:val="005609BD"/>
    <w:rsid w:val="005636B8"/>
    <w:rsid w:val="00564AA1"/>
    <w:rsid w:val="005720C6"/>
    <w:rsid w:val="00576550"/>
    <w:rsid w:val="005800FB"/>
    <w:rsid w:val="00591111"/>
    <w:rsid w:val="005A1D52"/>
    <w:rsid w:val="005A3E40"/>
    <w:rsid w:val="005A4EBC"/>
    <w:rsid w:val="005B4EBC"/>
    <w:rsid w:val="005C1A68"/>
    <w:rsid w:val="005C6EE7"/>
    <w:rsid w:val="005D5CE6"/>
    <w:rsid w:val="005D7661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A1A91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F7F"/>
    <w:rsid w:val="0085034D"/>
    <w:rsid w:val="00854857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4CC6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4CDC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113F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8055-6A15-4D21-BEB9-DFD8D85C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6</cp:revision>
  <cp:lastPrinted>2017-09-04T17:41:00Z</cp:lastPrinted>
  <dcterms:created xsi:type="dcterms:W3CDTF">2019-02-22T18:25:00Z</dcterms:created>
  <dcterms:modified xsi:type="dcterms:W3CDTF">2019-11-01T19:34:00Z</dcterms:modified>
</cp:coreProperties>
</file>